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Dongle</w:t>
      </w:r>
    </w:p>
    <w:p>
      <w:pPr>
        <w:rPr>
          <w:rFonts w:hint="eastAsia"/>
        </w:rPr>
      </w:pPr>
      <w:r>
        <w:drawing>
          <wp:inline distT="0" distB="0" distL="114300" distR="114300">
            <wp:extent cx="3065145" cy="1932940"/>
            <wp:effectExtent l="0" t="0" r="190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65145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ouble click to open the package</w:t>
      </w:r>
    </w:p>
    <w:p>
      <w:pPr>
        <w:rPr>
          <w:rFonts w:hint="eastAsia"/>
        </w:rPr>
      </w:pPr>
      <w:r>
        <w:rPr>
          <w:rFonts w:hint="eastAsia"/>
        </w:rPr>
        <w:t>双击打开程序包</w:t>
      </w:r>
      <w:bookmarkStart w:id="0" w:name="_GoBack"/>
      <w:bookmarkEnd w:id="0"/>
    </w:p>
    <w:p/>
    <w:p/>
    <w:p>
      <w:r>
        <w:drawing>
          <wp:inline distT="0" distB="0" distL="114300" distR="114300">
            <wp:extent cx="2353945" cy="1634490"/>
            <wp:effectExtent l="0" t="0" r="825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53945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Double click to open the package, click the dialog box upgrade button can be directly upgraded.</w:t>
      </w:r>
    </w:p>
    <w:p>
      <w:r>
        <w:rPr>
          <w:rFonts w:hint="eastAsia"/>
        </w:rPr>
        <w:t>点击对话框升级按钮可直接升级</w:t>
      </w:r>
    </w:p>
    <w:p/>
    <w:p/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鼠标Mouse</w:t>
      </w:r>
    </w:p>
    <w:p>
      <w:pPr>
        <w:rPr>
          <w:rFonts w:hint="eastAsia"/>
        </w:rPr>
      </w:pPr>
      <w:r>
        <w:drawing>
          <wp:inline distT="0" distB="0" distL="114300" distR="114300">
            <wp:extent cx="3569335" cy="2259330"/>
            <wp:effectExtent l="0" t="0" r="1206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9335" cy="225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D</w:t>
      </w:r>
      <w:r>
        <w:rPr>
          <w:rFonts w:hint="eastAsia"/>
        </w:rPr>
        <w:t>ouble click to open the package</w:t>
      </w:r>
    </w:p>
    <w:p>
      <w:pPr>
        <w:rPr>
          <w:rFonts w:hint="eastAsia"/>
        </w:rPr>
      </w:pPr>
      <w:r>
        <w:rPr>
          <w:rFonts w:hint="eastAsia"/>
        </w:rPr>
        <w:t>双击打开程序包</w:t>
      </w:r>
    </w:p>
    <w:p>
      <w:pPr>
        <w:rPr>
          <w:rFonts w:hint="eastAsia"/>
        </w:rPr>
      </w:pPr>
    </w:p>
    <w:p>
      <w:r>
        <w:drawing>
          <wp:inline distT="0" distB="0" distL="114300" distR="114300">
            <wp:extent cx="2777490" cy="1900555"/>
            <wp:effectExtent l="0" t="0" r="381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7490" cy="190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With a wired connection,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click the dialog box upgrade button can be directly upgraded.</w:t>
      </w:r>
    </w:p>
    <w:p>
      <w:r>
        <w:rPr>
          <w:rFonts w:hint="eastAsia"/>
        </w:rPr>
        <w:t>有线连接状态，点击对话框升级按钮进行升级</w:t>
      </w:r>
      <w:r>
        <w:br w:type="page"/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jZWQxYzU2MzBiZjM4ZDNmNWM2OWRmMzgzYmFmZmQifQ=="/>
  </w:docVars>
  <w:rsids>
    <w:rsidRoot w:val="3F840ADD"/>
    <w:rsid w:val="3F84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2024-01-22T07:07:00Z</dcterms:created>
  <dc:creator>呆小姐</dc:creator>
  <cp:lastModifiedBy>呆小姐</cp:lastModifiedBy>
  <dcterms:modified xsi:type="dcterms:W3CDTF">2024-01-22T07:11:34Z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25DEA143A90F4A588BCD1EC510489FCF_11</vt:lpwstr>
  </property>
</Properties>
</file>